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678715DB" w:rsidR="007F3312" w:rsidRPr="009D073C" w:rsidRDefault="00686094" w:rsidP="0039754B">
      <w:pPr>
        <w:jc w:val="center"/>
        <w:rPr>
          <w:b/>
          <w:bCs/>
          <w:sz w:val="28"/>
          <w:szCs w:val="28"/>
        </w:rPr>
      </w:pPr>
      <w:r>
        <w:rPr>
          <w:b/>
          <w:bCs/>
          <w:sz w:val="28"/>
          <w:szCs w:val="28"/>
        </w:rPr>
        <w:t>Team Remin</w:t>
      </w:r>
      <w:r w:rsidR="00EE3BCB">
        <w:rPr>
          <w:b/>
          <w:bCs/>
          <w:sz w:val="28"/>
          <w:szCs w:val="28"/>
        </w:rPr>
        <w:t>gton Shines at</w:t>
      </w:r>
      <w:r w:rsidR="0017470D">
        <w:rPr>
          <w:b/>
          <w:bCs/>
          <w:sz w:val="28"/>
          <w:szCs w:val="28"/>
        </w:rPr>
        <w:t xml:space="preserve"> 2025</w:t>
      </w:r>
      <w:r w:rsidR="00EE3BCB">
        <w:rPr>
          <w:b/>
          <w:bCs/>
          <w:sz w:val="28"/>
          <w:szCs w:val="28"/>
        </w:rPr>
        <w:t xml:space="preserve"> Triple J Classic</w:t>
      </w:r>
    </w:p>
    <w:p w14:paraId="5DAB6C7B" w14:textId="77777777" w:rsidR="007F3312" w:rsidRDefault="007F3312">
      <w:pPr>
        <w:jc w:val="center"/>
        <w:rPr>
          <w:sz w:val="28"/>
          <w:szCs w:val="28"/>
        </w:rPr>
      </w:pPr>
    </w:p>
    <w:p w14:paraId="26A91B9B" w14:textId="48A239FE" w:rsidR="000738C3" w:rsidRDefault="52A9AD04">
      <w:pPr>
        <w:rPr>
          <w:sz w:val="24"/>
          <w:szCs w:val="24"/>
        </w:rPr>
      </w:pPr>
      <w:r w:rsidRPr="52A9AD04">
        <w:rPr>
          <w:b/>
          <w:bCs/>
          <w:sz w:val="24"/>
          <w:szCs w:val="24"/>
        </w:rPr>
        <w:t xml:space="preserve">LONOKE, Ark. – </w:t>
      </w:r>
      <w:r w:rsidR="00EE3BCB">
        <w:rPr>
          <w:b/>
          <w:bCs/>
          <w:sz w:val="24"/>
          <w:szCs w:val="24"/>
        </w:rPr>
        <w:t>April 16,</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982DBA">
        <w:t xml:space="preserve"> </w:t>
      </w:r>
      <w:r w:rsidR="00982DBA" w:rsidRPr="00337334">
        <w:rPr>
          <w:sz w:val="24"/>
          <w:szCs w:val="24"/>
        </w:rPr>
        <w:t>congratu</w:t>
      </w:r>
      <w:r w:rsidR="00F40972" w:rsidRPr="00337334">
        <w:rPr>
          <w:sz w:val="24"/>
          <w:szCs w:val="24"/>
        </w:rPr>
        <w:t xml:space="preserve">lates sponsored shooters </w:t>
      </w:r>
      <w:r w:rsidR="00AE132C" w:rsidRPr="00337334">
        <w:rPr>
          <w:sz w:val="24"/>
          <w:szCs w:val="24"/>
        </w:rPr>
        <w:t xml:space="preserve">Connor Thigpen, </w:t>
      </w:r>
      <w:r w:rsidR="00F40972" w:rsidRPr="00337334">
        <w:rPr>
          <w:sz w:val="24"/>
          <w:szCs w:val="24"/>
        </w:rPr>
        <w:t>Houston</w:t>
      </w:r>
      <w:r w:rsidR="00AE132C" w:rsidRPr="00337334">
        <w:rPr>
          <w:sz w:val="24"/>
          <w:szCs w:val="24"/>
        </w:rPr>
        <w:t xml:space="preserve"> Deshotels, and Sheaffer Stan</w:t>
      </w:r>
      <w:r w:rsidR="00AE3E35" w:rsidRPr="00337334">
        <w:rPr>
          <w:sz w:val="24"/>
          <w:szCs w:val="24"/>
        </w:rPr>
        <w:t xml:space="preserve">fill for their outstanding </w:t>
      </w:r>
      <w:r w:rsidR="001E7AF1" w:rsidRPr="00337334">
        <w:rPr>
          <w:sz w:val="24"/>
          <w:szCs w:val="24"/>
        </w:rPr>
        <w:t>skeet</w:t>
      </w:r>
      <w:r w:rsidR="00341A40" w:rsidRPr="00337334">
        <w:rPr>
          <w:sz w:val="24"/>
          <w:szCs w:val="24"/>
        </w:rPr>
        <w:t xml:space="preserve"> </w:t>
      </w:r>
      <w:r w:rsidR="00AE3E35" w:rsidRPr="00337334">
        <w:rPr>
          <w:sz w:val="24"/>
          <w:szCs w:val="24"/>
        </w:rPr>
        <w:t>performances at the Triple J Classic</w:t>
      </w:r>
      <w:r w:rsidR="003C6B23" w:rsidRPr="00337334">
        <w:rPr>
          <w:sz w:val="24"/>
          <w:szCs w:val="24"/>
        </w:rPr>
        <w:t xml:space="preserve">.  </w:t>
      </w:r>
      <w:r w:rsidR="00256463" w:rsidRPr="00337334">
        <w:rPr>
          <w:sz w:val="24"/>
          <w:szCs w:val="24"/>
        </w:rPr>
        <w:t>As o</w:t>
      </w:r>
      <w:r w:rsidR="003C6B23" w:rsidRPr="00337334">
        <w:rPr>
          <w:sz w:val="24"/>
          <w:szCs w:val="24"/>
        </w:rPr>
        <w:t>ne of the premier events</w:t>
      </w:r>
      <w:r w:rsidR="00860D14" w:rsidRPr="00337334">
        <w:rPr>
          <w:sz w:val="24"/>
          <w:szCs w:val="24"/>
        </w:rPr>
        <w:t xml:space="preserve"> on </w:t>
      </w:r>
      <w:r w:rsidR="003C6B23" w:rsidRPr="00337334">
        <w:rPr>
          <w:sz w:val="24"/>
          <w:szCs w:val="24"/>
        </w:rPr>
        <w:t xml:space="preserve">the </w:t>
      </w:r>
      <w:r w:rsidR="00256463" w:rsidRPr="00337334">
        <w:rPr>
          <w:sz w:val="24"/>
          <w:szCs w:val="24"/>
        </w:rPr>
        <w:t>NSSA</w:t>
      </w:r>
      <w:r w:rsidR="00860D14" w:rsidRPr="00337334">
        <w:rPr>
          <w:sz w:val="24"/>
          <w:szCs w:val="24"/>
        </w:rPr>
        <w:t xml:space="preserve"> circuit</w:t>
      </w:r>
      <w:r w:rsidR="00256463" w:rsidRPr="00337334">
        <w:rPr>
          <w:sz w:val="24"/>
          <w:szCs w:val="24"/>
        </w:rPr>
        <w:t xml:space="preserve">, the Triple J </w:t>
      </w:r>
      <w:r w:rsidR="001E73F5" w:rsidRPr="00337334">
        <w:rPr>
          <w:sz w:val="24"/>
          <w:szCs w:val="24"/>
        </w:rPr>
        <w:t>Classic feature</w:t>
      </w:r>
      <w:r w:rsidR="00675EC3" w:rsidRPr="00337334">
        <w:rPr>
          <w:sz w:val="24"/>
          <w:szCs w:val="24"/>
        </w:rPr>
        <w:t>d</w:t>
      </w:r>
      <w:r w:rsidR="00F4074D" w:rsidRPr="00337334">
        <w:rPr>
          <w:sz w:val="24"/>
          <w:szCs w:val="24"/>
        </w:rPr>
        <w:t xml:space="preserve"> more than 200</w:t>
      </w:r>
      <w:r w:rsidR="00675EC3" w:rsidRPr="00337334">
        <w:rPr>
          <w:sz w:val="24"/>
          <w:szCs w:val="24"/>
        </w:rPr>
        <w:t xml:space="preserve"> </w:t>
      </w:r>
      <w:r w:rsidR="00552CD5" w:rsidRPr="00337334">
        <w:rPr>
          <w:sz w:val="24"/>
          <w:szCs w:val="24"/>
        </w:rPr>
        <w:t xml:space="preserve">of the top </w:t>
      </w:r>
      <w:r w:rsidR="00675EC3" w:rsidRPr="00337334">
        <w:rPr>
          <w:sz w:val="24"/>
          <w:szCs w:val="24"/>
        </w:rPr>
        <w:t>shooters and was held at the National Shooting Complex in San Antonio, TX from April 10-13, 2025.</w:t>
      </w:r>
    </w:p>
    <w:p w14:paraId="4260BDD0" w14:textId="77777777" w:rsidR="000738C3" w:rsidRDefault="000738C3">
      <w:pPr>
        <w:rPr>
          <w:sz w:val="24"/>
          <w:szCs w:val="24"/>
        </w:rPr>
      </w:pPr>
    </w:p>
    <w:p w14:paraId="04DA5C06" w14:textId="77777777" w:rsidR="00C64E27" w:rsidRDefault="00860D14" w:rsidP="00DF29FA">
      <w:pPr>
        <w:rPr>
          <w:sz w:val="24"/>
          <w:szCs w:val="24"/>
        </w:rPr>
      </w:pPr>
      <w:r>
        <w:rPr>
          <w:sz w:val="24"/>
          <w:szCs w:val="24"/>
        </w:rPr>
        <w:t xml:space="preserve">16-year-old </w:t>
      </w:r>
      <w:r w:rsidR="00675EC3">
        <w:rPr>
          <w:sz w:val="24"/>
          <w:szCs w:val="24"/>
        </w:rPr>
        <w:t>Connor Thigpen won the High All Around with De</w:t>
      </w:r>
      <w:r w:rsidR="003F7AED">
        <w:rPr>
          <w:sz w:val="24"/>
          <w:szCs w:val="24"/>
        </w:rPr>
        <w:t>s</w:t>
      </w:r>
      <w:r w:rsidR="00675EC3">
        <w:rPr>
          <w:sz w:val="24"/>
          <w:szCs w:val="24"/>
        </w:rPr>
        <w:t xml:space="preserve">hotels and Stanfill finishing second and third respectively.  The High All Around is </w:t>
      </w:r>
      <w:r w:rsidR="00472FDE">
        <w:rPr>
          <w:sz w:val="24"/>
          <w:szCs w:val="24"/>
        </w:rPr>
        <w:t xml:space="preserve">a combination of the scores shot during </w:t>
      </w:r>
      <w:r w:rsidR="00675EC3">
        <w:rPr>
          <w:sz w:val="24"/>
          <w:szCs w:val="24"/>
        </w:rPr>
        <w:t xml:space="preserve">the </w:t>
      </w:r>
      <w:r w:rsidR="00472FDE">
        <w:rPr>
          <w:sz w:val="24"/>
          <w:szCs w:val="24"/>
        </w:rPr>
        <w:t>12-ga., 20-ga., 28-ga, .410, and Doubles events</w:t>
      </w:r>
      <w:r w:rsidR="00C876AB">
        <w:rPr>
          <w:sz w:val="24"/>
          <w:szCs w:val="24"/>
        </w:rPr>
        <w:t xml:space="preserve">.  </w:t>
      </w:r>
    </w:p>
    <w:p w14:paraId="03F41A24" w14:textId="77777777" w:rsidR="00C64E27" w:rsidRDefault="00C64E27" w:rsidP="00DF29FA">
      <w:pPr>
        <w:rPr>
          <w:sz w:val="24"/>
          <w:szCs w:val="24"/>
        </w:rPr>
      </w:pPr>
    </w:p>
    <w:p w14:paraId="07807F22" w14:textId="388FE940" w:rsidR="00C64E27" w:rsidRDefault="00DF29FA" w:rsidP="00DF29FA">
      <w:pPr>
        <w:rPr>
          <w:sz w:val="24"/>
          <w:szCs w:val="24"/>
        </w:rPr>
      </w:pPr>
      <w:r>
        <w:rPr>
          <w:sz w:val="24"/>
          <w:szCs w:val="24"/>
        </w:rPr>
        <w:t>Thigpen, a</w:t>
      </w:r>
      <w:r w:rsidR="00860D14">
        <w:rPr>
          <w:sz w:val="24"/>
          <w:szCs w:val="24"/>
        </w:rPr>
        <w:t xml:space="preserve"> Texas high schooler</w:t>
      </w:r>
      <w:r>
        <w:rPr>
          <w:sz w:val="24"/>
          <w:szCs w:val="24"/>
        </w:rPr>
        <w:t>,</w:t>
      </w:r>
      <w:r w:rsidR="00860D14">
        <w:rPr>
          <w:sz w:val="24"/>
          <w:szCs w:val="24"/>
        </w:rPr>
        <w:t xml:space="preserve"> </w:t>
      </w:r>
      <w:r w:rsidR="00552CD5">
        <w:rPr>
          <w:sz w:val="24"/>
          <w:szCs w:val="24"/>
        </w:rPr>
        <w:t>was perfect in three of the five events</w:t>
      </w:r>
      <w:r>
        <w:rPr>
          <w:sz w:val="24"/>
          <w:szCs w:val="24"/>
        </w:rPr>
        <w:t>.  He</w:t>
      </w:r>
      <w:r w:rsidR="00552CD5">
        <w:rPr>
          <w:sz w:val="24"/>
          <w:szCs w:val="24"/>
        </w:rPr>
        <w:t xml:space="preserve"> w</w:t>
      </w:r>
      <w:r>
        <w:rPr>
          <w:sz w:val="24"/>
          <w:szCs w:val="24"/>
        </w:rPr>
        <w:t>on</w:t>
      </w:r>
      <w:r w:rsidR="00552CD5">
        <w:rPr>
          <w:sz w:val="24"/>
          <w:szCs w:val="24"/>
        </w:rPr>
        <w:t xml:space="preserve"> the Doubles event</w:t>
      </w:r>
      <w:r>
        <w:rPr>
          <w:sz w:val="24"/>
          <w:szCs w:val="24"/>
        </w:rPr>
        <w:t xml:space="preserve"> in a shoot-off after posting a perfect score, finished Runner</w:t>
      </w:r>
      <w:r w:rsidR="002F183E">
        <w:rPr>
          <w:sz w:val="24"/>
          <w:szCs w:val="24"/>
        </w:rPr>
        <w:t>-</w:t>
      </w:r>
      <w:r>
        <w:rPr>
          <w:sz w:val="24"/>
          <w:szCs w:val="24"/>
        </w:rPr>
        <w:t>Up in the 12-gauge event despite shooting a perfect score, and claimed the Junior Championship in 28 gauge with a perfect 100 out of 100 targets.</w:t>
      </w:r>
      <w:r w:rsidR="00C876AB">
        <w:rPr>
          <w:sz w:val="24"/>
          <w:szCs w:val="24"/>
        </w:rPr>
        <w:t xml:space="preserve">  </w:t>
      </w:r>
    </w:p>
    <w:p w14:paraId="06741F55" w14:textId="77777777" w:rsidR="00C64E27" w:rsidRDefault="00C64E27" w:rsidP="00DF29FA">
      <w:pPr>
        <w:rPr>
          <w:sz w:val="24"/>
          <w:szCs w:val="24"/>
        </w:rPr>
      </w:pPr>
    </w:p>
    <w:p w14:paraId="1E04DDC6" w14:textId="73AE59EC" w:rsidR="00C64E27" w:rsidRDefault="00C876AB" w:rsidP="00DF29FA">
      <w:pPr>
        <w:rPr>
          <w:sz w:val="24"/>
          <w:szCs w:val="24"/>
        </w:rPr>
      </w:pPr>
      <w:r>
        <w:rPr>
          <w:sz w:val="24"/>
          <w:szCs w:val="24"/>
        </w:rPr>
        <w:t>“Capturing the HAA and Doubles titles definitely gives me a sense of accomplishment,” sa</w:t>
      </w:r>
      <w:r w:rsidR="00C64E27">
        <w:rPr>
          <w:sz w:val="24"/>
          <w:szCs w:val="24"/>
        </w:rPr>
        <w:t>id</w:t>
      </w:r>
      <w:r>
        <w:rPr>
          <w:sz w:val="24"/>
          <w:szCs w:val="24"/>
        </w:rPr>
        <w:t xml:space="preserve"> </w:t>
      </w:r>
      <w:r w:rsidR="004B47B2">
        <w:rPr>
          <w:sz w:val="24"/>
          <w:szCs w:val="24"/>
        </w:rPr>
        <w:t>Thigpen.  “I</w:t>
      </w:r>
      <w:r w:rsidR="00FA3DA3">
        <w:rPr>
          <w:sz w:val="24"/>
          <w:szCs w:val="24"/>
        </w:rPr>
        <w:t xml:space="preserve"> </w:t>
      </w:r>
      <w:r w:rsidR="004B47B2">
        <w:rPr>
          <w:sz w:val="24"/>
          <w:szCs w:val="24"/>
        </w:rPr>
        <w:t>pu</w:t>
      </w:r>
      <w:r w:rsidR="00FA3DA3">
        <w:rPr>
          <w:sz w:val="24"/>
          <w:szCs w:val="24"/>
        </w:rPr>
        <w:t>t</w:t>
      </w:r>
      <w:r w:rsidR="004B47B2">
        <w:rPr>
          <w:sz w:val="24"/>
          <w:szCs w:val="24"/>
        </w:rPr>
        <w:t xml:space="preserve"> so much work into Doubles during the off-season</w:t>
      </w:r>
      <w:r w:rsidR="00977D58">
        <w:rPr>
          <w:sz w:val="24"/>
          <w:szCs w:val="24"/>
        </w:rPr>
        <w:t xml:space="preserve">.”  </w:t>
      </w:r>
    </w:p>
    <w:p w14:paraId="423571DA" w14:textId="77777777" w:rsidR="00C64E27" w:rsidRDefault="00C64E27" w:rsidP="00DF29FA">
      <w:pPr>
        <w:rPr>
          <w:sz w:val="24"/>
          <w:szCs w:val="24"/>
        </w:rPr>
      </w:pPr>
    </w:p>
    <w:p w14:paraId="19E9BB23" w14:textId="1CC810B3" w:rsidR="001316EB" w:rsidRDefault="00DF29FA" w:rsidP="00DF29FA">
      <w:pPr>
        <w:rPr>
          <w:sz w:val="24"/>
          <w:szCs w:val="24"/>
        </w:rPr>
      </w:pPr>
      <w:r>
        <w:rPr>
          <w:sz w:val="24"/>
          <w:szCs w:val="24"/>
        </w:rPr>
        <w:t>The shooting phenom also</w:t>
      </w:r>
      <w:r w:rsidR="00A91C5F">
        <w:rPr>
          <w:sz w:val="24"/>
          <w:szCs w:val="24"/>
        </w:rPr>
        <w:t xml:space="preserve"> won</w:t>
      </w:r>
      <w:r w:rsidR="00552CD5">
        <w:rPr>
          <w:sz w:val="24"/>
          <w:szCs w:val="24"/>
        </w:rPr>
        <w:t xml:space="preserve"> the Junior Championship in the .410</w:t>
      </w:r>
      <w:r>
        <w:rPr>
          <w:sz w:val="24"/>
          <w:szCs w:val="24"/>
        </w:rPr>
        <w:t xml:space="preserve"> and</w:t>
      </w:r>
      <w:r w:rsidR="005B03A7">
        <w:rPr>
          <w:sz w:val="24"/>
          <w:szCs w:val="24"/>
        </w:rPr>
        <w:t xml:space="preserve"> </w:t>
      </w:r>
      <w:r w:rsidR="00552CD5">
        <w:rPr>
          <w:sz w:val="24"/>
          <w:szCs w:val="24"/>
        </w:rPr>
        <w:t>20</w:t>
      </w:r>
      <w:r>
        <w:rPr>
          <w:sz w:val="24"/>
          <w:szCs w:val="24"/>
        </w:rPr>
        <w:t>-gauge events.</w:t>
      </w:r>
      <w:r w:rsidR="00363E38">
        <w:rPr>
          <w:sz w:val="24"/>
          <w:szCs w:val="24"/>
        </w:rPr>
        <w:t xml:space="preserve"> Thigpen used </w:t>
      </w:r>
      <w:r w:rsidR="000F2C09">
        <w:rPr>
          <w:sz w:val="24"/>
          <w:szCs w:val="24"/>
        </w:rPr>
        <w:t>Remington’s STS loads in 12, 28, and .410 and Gun Club in 20</w:t>
      </w:r>
      <w:r w:rsidR="00AD09F1">
        <w:rPr>
          <w:sz w:val="24"/>
          <w:szCs w:val="24"/>
        </w:rPr>
        <w:t>-</w:t>
      </w:r>
      <w:r w:rsidR="000F2C09">
        <w:rPr>
          <w:sz w:val="24"/>
          <w:szCs w:val="24"/>
        </w:rPr>
        <w:t>ga</w:t>
      </w:r>
      <w:r w:rsidR="008B4032">
        <w:rPr>
          <w:sz w:val="24"/>
          <w:szCs w:val="24"/>
        </w:rPr>
        <w:t>.</w:t>
      </w:r>
      <w:r w:rsidR="000F2C09">
        <w:rPr>
          <w:sz w:val="24"/>
          <w:szCs w:val="24"/>
        </w:rPr>
        <w:t xml:space="preserve"> to</w:t>
      </w:r>
      <w:r w:rsidR="00475D7B">
        <w:rPr>
          <w:sz w:val="24"/>
          <w:szCs w:val="24"/>
        </w:rPr>
        <w:t xml:space="preserve"> </w:t>
      </w:r>
      <w:r w:rsidR="00B4055B">
        <w:rPr>
          <w:sz w:val="24"/>
          <w:szCs w:val="24"/>
        </w:rPr>
        <w:t>crush targets at the National Shooting Complex.</w:t>
      </w:r>
      <w:r w:rsidR="000F2C09">
        <w:rPr>
          <w:sz w:val="24"/>
          <w:szCs w:val="24"/>
        </w:rPr>
        <w:t xml:space="preserve"> </w:t>
      </w:r>
      <w:r>
        <w:rPr>
          <w:sz w:val="24"/>
          <w:szCs w:val="24"/>
        </w:rPr>
        <w:t xml:space="preserve">  </w:t>
      </w:r>
    </w:p>
    <w:p w14:paraId="788CD2BB" w14:textId="77777777" w:rsidR="001316EB" w:rsidRDefault="001316EB" w:rsidP="00DF29FA">
      <w:pPr>
        <w:rPr>
          <w:sz w:val="24"/>
          <w:szCs w:val="24"/>
        </w:rPr>
      </w:pPr>
    </w:p>
    <w:p w14:paraId="2ADE8392" w14:textId="77DF98C9" w:rsidR="00A91C5F" w:rsidRDefault="00DF29FA" w:rsidP="00DF29FA">
      <w:pPr>
        <w:rPr>
          <w:sz w:val="24"/>
          <w:szCs w:val="24"/>
        </w:rPr>
      </w:pPr>
      <w:r>
        <w:rPr>
          <w:sz w:val="24"/>
          <w:szCs w:val="24"/>
        </w:rPr>
        <w:t xml:space="preserve">Houston Deshotels </w:t>
      </w:r>
      <w:r w:rsidR="00B54B59">
        <w:rPr>
          <w:sz w:val="24"/>
          <w:szCs w:val="24"/>
        </w:rPr>
        <w:t>also excelled</w:t>
      </w:r>
      <w:r>
        <w:rPr>
          <w:sz w:val="24"/>
          <w:szCs w:val="24"/>
        </w:rPr>
        <w:t xml:space="preserve"> at the highly competitive event</w:t>
      </w:r>
      <w:r w:rsidR="00A91C5F">
        <w:rPr>
          <w:sz w:val="24"/>
          <w:szCs w:val="24"/>
        </w:rPr>
        <w:t xml:space="preserve"> to finish Runner</w:t>
      </w:r>
      <w:r w:rsidR="002F183E">
        <w:rPr>
          <w:sz w:val="24"/>
          <w:szCs w:val="24"/>
        </w:rPr>
        <w:t>-</w:t>
      </w:r>
      <w:r w:rsidR="00A91C5F">
        <w:rPr>
          <w:sz w:val="24"/>
          <w:szCs w:val="24"/>
        </w:rPr>
        <w:t>Up in the High All Around event</w:t>
      </w:r>
      <w:r>
        <w:rPr>
          <w:sz w:val="24"/>
          <w:szCs w:val="24"/>
        </w:rPr>
        <w:t xml:space="preserve">.  The Marietta, Georgia resident </w:t>
      </w:r>
      <w:r w:rsidR="00A91C5F">
        <w:rPr>
          <w:sz w:val="24"/>
          <w:szCs w:val="24"/>
        </w:rPr>
        <w:t xml:space="preserve">won the 28-gauge event, was perfect in the 12-gauge event, missed just one target in the 20-gauge event and finished third in the Doubles event. </w:t>
      </w:r>
    </w:p>
    <w:p w14:paraId="7395CE03" w14:textId="77777777" w:rsidR="00B550E2" w:rsidRDefault="00B550E2" w:rsidP="00DF29FA">
      <w:pPr>
        <w:rPr>
          <w:sz w:val="24"/>
          <w:szCs w:val="24"/>
        </w:rPr>
      </w:pPr>
    </w:p>
    <w:p w14:paraId="359B013E" w14:textId="2699571A" w:rsidR="0013352C" w:rsidRDefault="00A91C5F">
      <w:pPr>
        <w:rPr>
          <w:sz w:val="24"/>
          <w:szCs w:val="24"/>
        </w:rPr>
      </w:pPr>
      <w:r>
        <w:rPr>
          <w:sz w:val="24"/>
          <w:szCs w:val="24"/>
        </w:rPr>
        <w:t xml:space="preserve">Finally, Sheaffer Stanfill had a solid performance for his third-place finish in the High All Around.  He was perfect in the </w:t>
      </w:r>
      <w:r w:rsidR="001316EB">
        <w:rPr>
          <w:sz w:val="24"/>
          <w:szCs w:val="24"/>
        </w:rPr>
        <w:t>12-gauge</w:t>
      </w:r>
      <w:r>
        <w:rPr>
          <w:sz w:val="24"/>
          <w:szCs w:val="24"/>
        </w:rPr>
        <w:t xml:space="preserve"> event and dropped just one target in both the </w:t>
      </w:r>
      <w:r w:rsidR="001316EB">
        <w:rPr>
          <w:sz w:val="24"/>
          <w:szCs w:val="24"/>
        </w:rPr>
        <w:t>20- and 28-gauge</w:t>
      </w:r>
      <w:r>
        <w:rPr>
          <w:sz w:val="24"/>
          <w:szCs w:val="24"/>
        </w:rPr>
        <w:t xml:space="preserve"> events</w:t>
      </w:r>
      <w:r w:rsidR="001316EB">
        <w:rPr>
          <w:sz w:val="24"/>
          <w:szCs w:val="24"/>
        </w:rPr>
        <w:t xml:space="preserve"> that propelled hi</w:t>
      </w:r>
      <w:r w:rsidR="00B550E2">
        <w:rPr>
          <w:sz w:val="24"/>
          <w:szCs w:val="24"/>
        </w:rPr>
        <w:t>s</w:t>
      </w:r>
      <w:r w:rsidR="001316EB">
        <w:rPr>
          <w:sz w:val="24"/>
          <w:szCs w:val="24"/>
        </w:rPr>
        <w:t xml:space="preserve"> finish on the podium</w:t>
      </w:r>
      <w:r w:rsidR="00987A8C">
        <w:rPr>
          <w:sz w:val="24"/>
          <w:szCs w:val="24"/>
        </w:rPr>
        <w:t>.</w:t>
      </w:r>
      <w:r>
        <w:rPr>
          <w:sz w:val="24"/>
          <w:szCs w:val="24"/>
        </w:rPr>
        <w:t xml:space="preserve"> </w:t>
      </w:r>
    </w:p>
    <w:p w14:paraId="7F6A0012" w14:textId="77777777" w:rsidR="007052FC" w:rsidRDefault="007052FC">
      <w:pPr>
        <w:rPr>
          <w:sz w:val="24"/>
          <w:szCs w:val="24"/>
        </w:rPr>
      </w:pPr>
    </w:p>
    <w:p w14:paraId="4E431D7A" w14:textId="3D3533BA" w:rsidR="0013352C" w:rsidRDefault="0013352C">
      <w:pPr>
        <w:rPr>
          <w:sz w:val="24"/>
          <w:szCs w:val="24"/>
        </w:rPr>
      </w:pPr>
      <w:r>
        <w:rPr>
          <w:sz w:val="24"/>
          <w:szCs w:val="24"/>
        </w:rPr>
        <w:t>In the High Over All, Thigpen was third, Deshotels and Stanfill finished fourth and fift</w:t>
      </w:r>
      <w:r w:rsidR="00987A8C">
        <w:rPr>
          <w:sz w:val="24"/>
          <w:szCs w:val="24"/>
        </w:rPr>
        <w:t>h.</w:t>
      </w:r>
    </w:p>
    <w:p w14:paraId="3CBC14FF" w14:textId="77777777" w:rsidR="00BB1EEA" w:rsidRDefault="00BB1EEA" w:rsidP="00BB1EEA">
      <w:pPr>
        <w:rPr>
          <w:sz w:val="24"/>
          <w:szCs w:val="24"/>
        </w:rPr>
      </w:pPr>
      <w:r w:rsidRPr="1677C43C">
        <w:rPr>
          <w:sz w:val="24"/>
          <w:szCs w:val="24"/>
        </w:rPr>
        <w:lastRenderedPageBreak/>
        <w:t>Team Remington competes and wins with Remington Premier shotshells. Top quality, consistency and accuracy come standard when trap, skeet or sporting competitors shoot the iconic Premier STS and Premier Nitro families of ammunition.</w:t>
      </w:r>
    </w:p>
    <w:p w14:paraId="0E27B00A" w14:textId="77777777" w:rsidR="007F3312" w:rsidRDefault="007F3312">
      <w:pPr>
        <w:rPr>
          <w:sz w:val="24"/>
          <w:szCs w:val="24"/>
        </w:rPr>
      </w:pPr>
    </w:p>
    <w:p w14:paraId="2B308AFE" w14:textId="77777777" w:rsidR="004374D4" w:rsidRPr="004374D4" w:rsidRDefault="004374D4" w:rsidP="004374D4">
      <w:pPr>
        <w:rPr>
          <w:sz w:val="24"/>
          <w:szCs w:val="24"/>
        </w:rPr>
      </w:pPr>
      <w:r w:rsidRPr="004374D4">
        <w:rPr>
          <w:sz w:val="24"/>
          <w:szCs w:val="24"/>
        </w:rPr>
        <w:t xml:space="preserve">Find Remington ammunition at dealers nationwide and online. For more information on Remington ammunition and accessories, visit </w:t>
      </w:r>
      <w:hyperlink r:id="rId7" w:history="1">
        <w:r w:rsidRPr="004374D4">
          <w:rPr>
            <w:rStyle w:val="Hyperlink"/>
            <w:sz w:val="24"/>
            <w:szCs w:val="24"/>
          </w:rPr>
          <w:t>www.remington.com</w:t>
        </w:r>
      </w:hyperlink>
      <w:r w:rsidRPr="004374D4">
        <w:rPr>
          <w:sz w:val="24"/>
          <w:szCs w:val="24"/>
        </w:rPr>
        <w:t>.</w:t>
      </w:r>
    </w:p>
    <w:p w14:paraId="7A6B0161" w14:textId="77777777" w:rsidR="004374D4" w:rsidRDefault="004374D4">
      <w:pPr>
        <w:rPr>
          <w:sz w:val="24"/>
          <w:szCs w:val="24"/>
        </w:rPr>
      </w:pPr>
    </w:p>
    <w:p w14:paraId="6237A6AB" w14:textId="77777777" w:rsidR="00C64E27" w:rsidRDefault="00C64E27">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8">
        <w:r>
          <w:rPr>
            <w:color w:val="1155CC"/>
            <w:sz w:val="24"/>
            <w:szCs w:val="24"/>
            <w:u w:val="single"/>
          </w:rPr>
          <w:t>remingtonammopr@murrayroadagency.com</w:t>
        </w:r>
      </w:hyperlink>
    </w:p>
    <w:p w14:paraId="60061E4C" w14:textId="77777777" w:rsidR="007F3312" w:rsidRDefault="007F3312">
      <w:pPr>
        <w:rPr>
          <w:sz w:val="24"/>
          <w:szCs w:val="24"/>
        </w:rPr>
      </w:pPr>
    </w:p>
    <w:p w14:paraId="3FDEC64F" w14:textId="77777777" w:rsidR="00C64E27" w:rsidRDefault="00C64E27">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11C562B0" w14:textId="77777777" w:rsidR="00193D12" w:rsidRDefault="00193D12" w:rsidP="00193D12">
      <w:pPr>
        <w:rPr>
          <w:sz w:val="24"/>
          <w:szCs w:val="24"/>
        </w:rPr>
      </w:pPr>
      <w:r>
        <w:rPr>
          <w:sz w:val="24"/>
          <w:szCs w:val="24"/>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4D87CBE8" w14:textId="123238FF" w:rsidR="007F3312" w:rsidRDefault="007F3312" w:rsidP="00193D12">
      <w:pPr>
        <w:rPr>
          <w:sz w:val="24"/>
          <w:szCs w:val="24"/>
        </w:rPr>
      </w:pPr>
    </w:p>
    <w:sectPr w:rsidR="007F331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090D8" w14:textId="77777777" w:rsidR="007264E7" w:rsidRDefault="007264E7">
      <w:pPr>
        <w:spacing w:line="240" w:lineRule="auto"/>
      </w:pPr>
      <w:r>
        <w:separator/>
      </w:r>
    </w:p>
  </w:endnote>
  <w:endnote w:type="continuationSeparator" w:id="0">
    <w:p w14:paraId="6C8DADE9" w14:textId="77777777" w:rsidR="007264E7" w:rsidRDefault="00726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B06F" w14:textId="77777777" w:rsidR="007264E7" w:rsidRDefault="007264E7">
      <w:pPr>
        <w:spacing w:line="240" w:lineRule="auto"/>
      </w:pPr>
      <w:r>
        <w:separator/>
      </w:r>
    </w:p>
  </w:footnote>
  <w:footnote w:type="continuationSeparator" w:id="0">
    <w:p w14:paraId="0A10A696" w14:textId="77777777" w:rsidR="007264E7" w:rsidRDefault="00726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148E95B" w14:textId="77777777" w:rsidR="00C64E27" w:rsidRDefault="00C64E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0F2C09"/>
    <w:rsid w:val="001316EB"/>
    <w:rsid w:val="0013352C"/>
    <w:rsid w:val="0017470D"/>
    <w:rsid w:val="00193D12"/>
    <w:rsid w:val="001A061B"/>
    <w:rsid w:val="001D2337"/>
    <w:rsid w:val="001E73F5"/>
    <w:rsid w:val="001E7AF1"/>
    <w:rsid w:val="001F25B8"/>
    <w:rsid w:val="002110BA"/>
    <w:rsid w:val="002505A7"/>
    <w:rsid w:val="00256463"/>
    <w:rsid w:val="002823E3"/>
    <w:rsid w:val="00283A1B"/>
    <w:rsid w:val="002A0438"/>
    <w:rsid w:val="002C3993"/>
    <w:rsid w:val="002E1E85"/>
    <w:rsid w:val="002F183E"/>
    <w:rsid w:val="0030657C"/>
    <w:rsid w:val="003308B0"/>
    <w:rsid w:val="00337334"/>
    <w:rsid w:val="00341A40"/>
    <w:rsid w:val="00361D35"/>
    <w:rsid w:val="00363E38"/>
    <w:rsid w:val="003755A1"/>
    <w:rsid w:val="00375B38"/>
    <w:rsid w:val="00381CA8"/>
    <w:rsid w:val="003909FD"/>
    <w:rsid w:val="0039754B"/>
    <w:rsid w:val="003C6B23"/>
    <w:rsid w:val="003D2A61"/>
    <w:rsid w:val="003F18DE"/>
    <w:rsid w:val="003F5F43"/>
    <w:rsid w:val="003F7AED"/>
    <w:rsid w:val="004329FE"/>
    <w:rsid w:val="004374D4"/>
    <w:rsid w:val="00472FDE"/>
    <w:rsid w:val="00475D7B"/>
    <w:rsid w:val="0048182C"/>
    <w:rsid w:val="004B47B2"/>
    <w:rsid w:val="004B5BA4"/>
    <w:rsid w:val="004E009E"/>
    <w:rsid w:val="004F1462"/>
    <w:rsid w:val="004F1987"/>
    <w:rsid w:val="004F67CC"/>
    <w:rsid w:val="00515FC6"/>
    <w:rsid w:val="005310C9"/>
    <w:rsid w:val="00547CAC"/>
    <w:rsid w:val="00552CD5"/>
    <w:rsid w:val="005B03A7"/>
    <w:rsid w:val="005D1533"/>
    <w:rsid w:val="005F5E88"/>
    <w:rsid w:val="005F64DF"/>
    <w:rsid w:val="0063449C"/>
    <w:rsid w:val="006462ED"/>
    <w:rsid w:val="00675EC3"/>
    <w:rsid w:val="00686094"/>
    <w:rsid w:val="006911A2"/>
    <w:rsid w:val="00695803"/>
    <w:rsid w:val="007052FC"/>
    <w:rsid w:val="007264E7"/>
    <w:rsid w:val="00777333"/>
    <w:rsid w:val="0078144C"/>
    <w:rsid w:val="007D6348"/>
    <w:rsid w:val="007E3160"/>
    <w:rsid w:val="007F3312"/>
    <w:rsid w:val="00860D14"/>
    <w:rsid w:val="00860DB1"/>
    <w:rsid w:val="0086358A"/>
    <w:rsid w:val="0087316B"/>
    <w:rsid w:val="008A63F0"/>
    <w:rsid w:val="008B4032"/>
    <w:rsid w:val="008E2FEE"/>
    <w:rsid w:val="00977D58"/>
    <w:rsid w:val="00980773"/>
    <w:rsid w:val="00982DBA"/>
    <w:rsid w:val="00987A8C"/>
    <w:rsid w:val="009D073C"/>
    <w:rsid w:val="009D3591"/>
    <w:rsid w:val="009F4AD5"/>
    <w:rsid w:val="00A1244F"/>
    <w:rsid w:val="00A14EC6"/>
    <w:rsid w:val="00A73D68"/>
    <w:rsid w:val="00A91C5F"/>
    <w:rsid w:val="00AB0F62"/>
    <w:rsid w:val="00AB7E64"/>
    <w:rsid w:val="00AC4EDF"/>
    <w:rsid w:val="00AD09F1"/>
    <w:rsid w:val="00AE132C"/>
    <w:rsid w:val="00AE3E35"/>
    <w:rsid w:val="00B006A8"/>
    <w:rsid w:val="00B10173"/>
    <w:rsid w:val="00B4055B"/>
    <w:rsid w:val="00B54B59"/>
    <w:rsid w:val="00B550E2"/>
    <w:rsid w:val="00B63B1A"/>
    <w:rsid w:val="00B731A0"/>
    <w:rsid w:val="00B81586"/>
    <w:rsid w:val="00BB1EEA"/>
    <w:rsid w:val="00BB7E6B"/>
    <w:rsid w:val="00BC17C1"/>
    <w:rsid w:val="00BC2ABF"/>
    <w:rsid w:val="00BE23E9"/>
    <w:rsid w:val="00C00AD8"/>
    <w:rsid w:val="00C62AC7"/>
    <w:rsid w:val="00C64E27"/>
    <w:rsid w:val="00C876AB"/>
    <w:rsid w:val="00C94488"/>
    <w:rsid w:val="00C95790"/>
    <w:rsid w:val="00CA1DD5"/>
    <w:rsid w:val="00CB502F"/>
    <w:rsid w:val="00CB5B61"/>
    <w:rsid w:val="00CC75EA"/>
    <w:rsid w:val="00D07345"/>
    <w:rsid w:val="00D22FF4"/>
    <w:rsid w:val="00D7624A"/>
    <w:rsid w:val="00D845CA"/>
    <w:rsid w:val="00DC402F"/>
    <w:rsid w:val="00DF29FA"/>
    <w:rsid w:val="00E42D6E"/>
    <w:rsid w:val="00EB4849"/>
    <w:rsid w:val="00ED4A1D"/>
    <w:rsid w:val="00EE3BCB"/>
    <w:rsid w:val="00F007C7"/>
    <w:rsid w:val="00F01E11"/>
    <w:rsid w:val="00F4074D"/>
    <w:rsid w:val="00F40972"/>
    <w:rsid w:val="00F47810"/>
    <w:rsid w:val="00F614E2"/>
    <w:rsid w:val="00F85CE6"/>
    <w:rsid w:val="00FA3DA3"/>
    <w:rsid w:val="00FB1A06"/>
    <w:rsid w:val="00FC0537"/>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C64E27"/>
    <w:pPr>
      <w:tabs>
        <w:tab w:val="center" w:pos="4680"/>
        <w:tab w:val="right" w:pos="9360"/>
      </w:tabs>
      <w:spacing w:line="240" w:lineRule="auto"/>
    </w:pPr>
  </w:style>
  <w:style w:type="character" w:customStyle="1" w:styleId="HeaderChar">
    <w:name w:val="Header Char"/>
    <w:basedOn w:val="DefaultParagraphFont"/>
    <w:link w:val="Header"/>
    <w:uiPriority w:val="99"/>
    <w:rsid w:val="00C64E27"/>
  </w:style>
  <w:style w:type="paragraph" w:styleId="Footer">
    <w:name w:val="footer"/>
    <w:basedOn w:val="Normal"/>
    <w:link w:val="FooterChar"/>
    <w:uiPriority w:val="99"/>
    <w:unhideWhenUsed/>
    <w:rsid w:val="00C64E27"/>
    <w:pPr>
      <w:tabs>
        <w:tab w:val="center" w:pos="4680"/>
        <w:tab w:val="right" w:pos="9360"/>
      </w:tabs>
      <w:spacing w:line="240" w:lineRule="auto"/>
    </w:pPr>
  </w:style>
  <w:style w:type="character" w:customStyle="1" w:styleId="FooterChar">
    <w:name w:val="Footer Char"/>
    <w:basedOn w:val="DefaultParagraphFont"/>
    <w:link w:val="Footer"/>
    <w:uiPriority w:val="99"/>
    <w:rsid w:val="00C64E27"/>
  </w:style>
  <w:style w:type="character" w:styleId="Hyperlink">
    <w:name w:val="Hyperlink"/>
    <w:basedOn w:val="DefaultParagraphFont"/>
    <w:uiPriority w:val="99"/>
    <w:unhideWhenUsed/>
    <w:rsid w:val="004374D4"/>
    <w:rPr>
      <w:color w:val="0000FF" w:themeColor="hyperlink"/>
      <w:u w:val="single"/>
    </w:rPr>
  </w:style>
  <w:style w:type="character" w:styleId="UnresolvedMention">
    <w:name w:val="Unresolved Mention"/>
    <w:basedOn w:val="DefaultParagraphFont"/>
    <w:uiPriority w:val="99"/>
    <w:semiHidden/>
    <w:unhideWhenUsed/>
    <w:rsid w:val="0043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8224">
      <w:bodyDiv w:val="1"/>
      <w:marLeft w:val="0"/>
      <w:marRight w:val="0"/>
      <w:marTop w:val="0"/>
      <w:marBottom w:val="0"/>
      <w:divBdr>
        <w:top w:val="none" w:sz="0" w:space="0" w:color="auto"/>
        <w:left w:val="none" w:sz="0" w:space="0" w:color="auto"/>
        <w:bottom w:val="none" w:sz="0" w:space="0" w:color="auto"/>
        <w:right w:val="none" w:sz="0" w:space="0" w:color="auto"/>
      </w:divBdr>
    </w:div>
    <w:div w:id="40554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mingtonammopr@murrayroadagency.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545</Words>
  <Characters>3089</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34</cp:revision>
  <dcterms:created xsi:type="dcterms:W3CDTF">2025-04-15T22:10:00Z</dcterms:created>
  <dcterms:modified xsi:type="dcterms:W3CDTF">2025-04-16T19:26:00Z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a412127fdbd48df257ad4079f59db5ef8b362e482877508be2d78144db3bb08f</vt:lpwstr>
  </property>
</Properties>
</file>